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099" w:rsidRPr="00416099" w:rsidRDefault="00416099" w:rsidP="00416099">
      <w:pPr>
        <w:autoSpaceDE w:val="0"/>
        <w:autoSpaceDN w:val="0"/>
        <w:adjustRightInd w:val="0"/>
        <w:spacing w:after="0" w:afterAutospacing="0"/>
        <w:ind w:firstLine="0"/>
        <w:jc w:val="center"/>
        <w:rPr>
          <w:rFonts w:ascii="TimesNewRomanPS-BoldItalicMT" w:eastAsia="Calibri" w:hAnsi="TimesNewRomanPS-BoldItalicMT" w:cs="TimesNewRomanPS-BoldItalicMT"/>
          <w:b/>
          <w:bCs/>
          <w:iCs/>
          <w:color w:val="auto"/>
          <w:szCs w:val="24"/>
          <w:lang w:val="uk-UA"/>
        </w:rPr>
      </w:pPr>
      <w:r w:rsidRPr="00416099">
        <w:rPr>
          <w:rFonts w:ascii="TimesNewRomanPS-BoldItalicMT" w:eastAsia="Calibri" w:hAnsi="TimesNewRomanPS-BoldItalicMT" w:cs="TimesNewRomanPS-BoldItalicMT"/>
          <w:b/>
          <w:bCs/>
          <w:iCs/>
          <w:color w:val="auto"/>
          <w:szCs w:val="24"/>
          <w:lang w:val="uk-UA"/>
        </w:rPr>
        <w:t>ПРАКТИЧНА РОБОТА № 15</w:t>
      </w:r>
    </w:p>
    <w:p w:rsidR="00416099" w:rsidRPr="00416099" w:rsidRDefault="00416099" w:rsidP="00416099">
      <w:pPr>
        <w:autoSpaceDE w:val="0"/>
        <w:autoSpaceDN w:val="0"/>
        <w:adjustRightInd w:val="0"/>
        <w:spacing w:after="0" w:afterAutospacing="0"/>
        <w:ind w:firstLine="0"/>
        <w:jc w:val="center"/>
        <w:rPr>
          <w:rFonts w:ascii="TimesNewRomanPS-BoldItalicMT" w:eastAsia="Calibri" w:hAnsi="TimesNewRomanPS-BoldItalicMT" w:cs="TimesNewRomanPS-BoldItalicMT"/>
          <w:b/>
          <w:bCs/>
          <w:iCs/>
          <w:color w:val="auto"/>
          <w:szCs w:val="24"/>
          <w:lang w:val="uk-UA"/>
        </w:rPr>
      </w:pPr>
      <w:r w:rsidRPr="00416099">
        <w:rPr>
          <w:rFonts w:ascii="TimesNewRomanPS-BoldItalicMT" w:eastAsia="Calibri" w:hAnsi="TimesNewRomanPS-BoldItalicMT" w:cs="TimesNewRomanPS-BoldItalicMT"/>
          <w:b/>
          <w:bCs/>
          <w:iCs/>
          <w:color w:val="auto"/>
          <w:szCs w:val="24"/>
          <w:lang w:val="uk-UA"/>
        </w:rPr>
        <w:t>Тема</w:t>
      </w:r>
      <w:r w:rsidRPr="00416099">
        <w:rPr>
          <w:rFonts w:ascii="TimesNewRomanPS-BoldItalicMT" w:eastAsia="Calibri" w:hAnsi="TimesNewRomanPS-BoldItalicMT" w:cs="TimesNewRomanPS-BoldItalicMT"/>
          <w:bCs/>
          <w:iCs/>
          <w:color w:val="auto"/>
          <w:szCs w:val="24"/>
          <w:lang w:val="uk-UA"/>
        </w:rPr>
        <w:t>. Методи маркетингового ціноутворення</w:t>
      </w:r>
    </w:p>
    <w:p w:rsidR="00416099" w:rsidRPr="00416099" w:rsidRDefault="00416099" w:rsidP="00416099">
      <w:pPr>
        <w:autoSpaceDE w:val="0"/>
        <w:autoSpaceDN w:val="0"/>
        <w:adjustRightInd w:val="0"/>
        <w:spacing w:after="0" w:afterAutospacing="0"/>
        <w:ind w:firstLine="0"/>
        <w:jc w:val="center"/>
        <w:rPr>
          <w:rFonts w:eastAsia="Calibri"/>
          <w:b/>
          <w:bCs/>
          <w:color w:val="auto"/>
          <w:lang w:val="uk-UA"/>
        </w:rPr>
      </w:pPr>
      <w:r w:rsidRPr="00416099">
        <w:rPr>
          <w:rFonts w:ascii="TimesNewRomanPS-BoldItalicMT" w:eastAsia="Calibri" w:hAnsi="TimesNewRomanPS-BoldItalicMT" w:cs="TimesNewRomanPS-BoldItalicMT"/>
          <w:b/>
          <w:bCs/>
          <w:i/>
          <w:iCs/>
          <w:color w:val="auto"/>
          <w:szCs w:val="24"/>
          <w:lang w:val="uk-UA"/>
        </w:rPr>
        <w:t xml:space="preserve">Тема № 22. </w:t>
      </w:r>
      <w:r w:rsidRPr="00416099">
        <w:rPr>
          <w:rFonts w:ascii="TimesNewRomanPS-BoldItalicMT" w:eastAsia="Calibri" w:hAnsi="TimesNewRomanPS-BoldItalicMT" w:cs="TimesNewRomanPS-BoldItalicMT"/>
          <w:bCs/>
          <w:iCs/>
          <w:color w:val="auto"/>
          <w:szCs w:val="24"/>
          <w:lang w:val="uk-UA"/>
        </w:rPr>
        <w:t>Маркетингова цінова політика</w:t>
      </w:r>
    </w:p>
    <w:p w:rsidR="00416099" w:rsidRPr="00416099" w:rsidRDefault="00416099" w:rsidP="00416099">
      <w:pPr>
        <w:autoSpaceDE w:val="0"/>
        <w:autoSpaceDN w:val="0"/>
        <w:adjustRightInd w:val="0"/>
        <w:spacing w:after="0" w:afterAutospacing="0"/>
        <w:ind w:firstLine="567"/>
        <w:rPr>
          <w:rFonts w:eastAsia="Calibri"/>
          <w:b/>
          <w:bCs/>
          <w:color w:val="auto"/>
          <w:lang w:val="uk-UA"/>
        </w:rPr>
      </w:pPr>
      <w:r w:rsidRPr="00416099">
        <w:rPr>
          <w:rFonts w:eastAsia="Calibri"/>
          <w:b/>
          <w:bCs/>
          <w:color w:val="auto"/>
          <w:lang w:val="uk-UA"/>
        </w:rPr>
        <w:t xml:space="preserve">Мета: </w:t>
      </w:r>
      <w:r w:rsidRPr="00416099">
        <w:rPr>
          <w:rFonts w:ascii="TimesNewRomanPSMT" w:eastAsia="Calibri" w:hAnsi="TimesNewRomanPSMT" w:cs="TimesNewRomanPSMT"/>
          <w:color w:val="auto"/>
          <w:szCs w:val="24"/>
          <w:lang w:val="uk-UA"/>
        </w:rPr>
        <w:t>проаналізувати процес ціноутворення на товари, послуги і системи цін загалом. На практиці прорахувати як в основу формування цін покладено витрати суспільної праці. Для того ціни потрібно обґрунтовувати економічно, аби підприємство мало змогу покрити витрати виробництва й обороту, а також забезпечити прибуток, необхідний для розрахунків з бюджетом, персоналом, і спрямувати частину коштів на розширення виробництва</w:t>
      </w:r>
    </w:p>
    <w:p w:rsidR="00416099" w:rsidRPr="00416099" w:rsidRDefault="00416099" w:rsidP="00416099">
      <w:pPr>
        <w:autoSpaceDE w:val="0"/>
        <w:autoSpaceDN w:val="0"/>
        <w:adjustRightInd w:val="0"/>
        <w:spacing w:after="0" w:afterAutospacing="0"/>
        <w:ind w:firstLine="567"/>
        <w:rPr>
          <w:rFonts w:eastAsia="Calibri"/>
          <w:color w:val="auto"/>
          <w:lang w:val="uk-UA"/>
        </w:rPr>
      </w:pPr>
      <w:r w:rsidRPr="00416099">
        <w:rPr>
          <w:rFonts w:eastAsia="Calibri"/>
          <w:b/>
          <w:color w:val="auto"/>
          <w:lang w:val="uk-UA"/>
        </w:rPr>
        <w:t xml:space="preserve">Ключові терміни та поняття: </w:t>
      </w:r>
      <w:r w:rsidRPr="00416099">
        <w:rPr>
          <w:rFonts w:eastAsia="Calibri"/>
          <w:color w:val="auto"/>
          <w:lang w:val="uk-UA"/>
        </w:rPr>
        <w:t>ціна; цінова політика; цінова стратегія; цінова дискримінація; цінова диференціація; цінова конкуренція; нецінова конкуренція; попит нееластичний; попит еластичний; метод середніх витрат плюс прибуток; отримання цільової норми прибутку; оцінка споживчої вартості; метод рівня поточних цін; метод очікуваного прибутку;</w:t>
      </w:r>
    </w:p>
    <w:p w:rsidR="00416099" w:rsidRPr="00416099" w:rsidRDefault="00416099" w:rsidP="00416099">
      <w:pPr>
        <w:autoSpaceDE w:val="0"/>
        <w:autoSpaceDN w:val="0"/>
        <w:adjustRightInd w:val="0"/>
        <w:spacing w:after="0" w:afterAutospacing="0"/>
        <w:ind w:firstLine="567"/>
        <w:jc w:val="left"/>
        <w:rPr>
          <w:rFonts w:eastAsia="Calibri"/>
          <w:b/>
          <w:color w:val="auto"/>
          <w:lang w:val="uk-UA"/>
        </w:rPr>
      </w:pPr>
      <w:r w:rsidRPr="00416099">
        <w:rPr>
          <w:rFonts w:eastAsia="Calibri"/>
          <w:b/>
          <w:color w:val="auto"/>
          <w:lang w:val="uk-UA"/>
        </w:rPr>
        <w:t>Зміст роботи:</w:t>
      </w:r>
    </w:p>
    <w:p w:rsidR="00416099" w:rsidRPr="00416099" w:rsidRDefault="00416099" w:rsidP="00416099">
      <w:pPr>
        <w:autoSpaceDE w:val="0"/>
        <w:autoSpaceDN w:val="0"/>
        <w:adjustRightInd w:val="0"/>
        <w:spacing w:after="0" w:afterAutospacing="0"/>
        <w:ind w:firstLine="0"/>
        <w:rPr>
          <w:rFonts w:eastAsia="Calibri"/>
          <w:color w:val="auto"/>
          <w:lang w:val="uk-UA"/>
        </w:rPr>
      </w:pPr>
      <w:r w:rsidRPr="00416099">
        <w:rPr>
          <w:rFonts w:eastAsia="Calibri"/>
          <w:color w:val="auto"/>
          <w:lang w:val="uk-UA"/>
        </w:rPr>
        <w:t xml:space="preserve">1. Повторити закріплений теоретичний матеріал, який поданий в опорному конспекті; </w:t>
      </w:r>
    </w:p>
    <w:p w:rsidR="00416099" w:rsidRPr="00416099" w:rsidRDefault="00416099" w:rsidP="00416099">
      <w:pPr>
        <w:autoSpaceDE w:val="0"/>
        <w:autoSpaceDN w:val="0"/>
        <w:adjustRightInd w:val="0"/>
        <w:spacing w:after="0" w:afterAutospacing="0"/>
        <w:ind w:firstLine="0"/>
        <w:rPr>
          <w:rFonts w:eastAsia="Calibri"/>
          <w:color w:val="auto"/>
          <w:lang w:val="uk-UA"/>
        </w:rPr>
      </w:pPr>
      <w:r w:rsidRPr="00416099">
        <w:rPr>
          <w:rFonts w:eastAsia="Calibri"/>
          <w:color w:val="auto"/>
          <w:lang w:val="uk-UA"/>
        </w:rPr>
        <w:t>2. Виконати завдання практичної роботи;</w:t>
      </w:r>
    </w:p>
    <w:p w:rsidR="00416099" w:rsidRPr="00416099" w:rsidRDefault="00416099" w:rsidP="00416099">
      <w:pPr>
        <w:autoSpaceDE w:val="0"/>
        <w:autoSpaceDN w:val="0"/>
        <w:adjustRightInd w:val="0"/>
        <w:spacing w:after="0" w:afterAutospacing="0"/>
        <w:ind w:firstLine="0"/>
        <w:rPr>
          <w:rFonts w:eastAsia="Calibri"/>
          <w:color w:val="auto"/>
          <w:lang w:val="uk-UA"/>
        </w:rPr>
      </w:pPr>
      <w:r w:rsidRPr="00416099">
        <w:rPr>
          <w:rFonts w:eastAsia="Calibri"/>
          <w:color w:val="auto"/>
          <w:lang w:val="uk-UA"/>
        </w:rPr>
        <w:t>3. Оформити завдання відповідно до вимог;</w:t>
      </w:r>
    </w:p>
    <w:p w:rsidR="00416099" w:rsidRPr="00416099" w:rsidRDefault="00416099" w:rsidP="00416099">
      <w:pPr>
        <w:autoSpaceDE w:val="0"/>
        <w:autoSpaceDN w:val="0"/>
        <w:adjustRightInd w:val="0"/>
        <w:spacing w:after="0" w:afterAutospacing="0"/>
        <w:ind w:firstLine="0"/>
        <w:rPr>
          <w:rFonts w:eastAsia="Calibri"/>
          <w:color w:val="auto"/>
          <w:lang w:val="uk-UA"/>
        </w:rPr>
      </w:pPr>
      <w:r w:rsidRPr="00416099">
        <w:rPr>
          <w:rFonts w:eastAsia="Calibri"/>
          <w:color w:val="auto"/>
          <w:lang w:val="uk-UA"/>
        </w:rPr>
        <w:t>4. В кінці роботи подати узагальнені висновки та пропозиції</w:t>
      </w:r>
    </w:p>
    <w:p w:rsidR="00416099" w:rsidRPr="00416099" w:rsidRDefault="00416099" w:rsidP="00416099">
      <w:pPr>
        <w:autoSpaceDE w:val="0"/>
        <w:autoSpaceDN w:val="0"/>
        <w:adjustRightInd w:val="0"/>
        <w:spacing w:after="0" w:afterAutospacing="0"/>
        <w:ind w:firstLine="567"/>
        <w:rPr>
          <w:rFonts w:eastAsia="Calibri"/>
          <w:color w:val="auto"/>
        </w:rPr>
      </w:pPr>
      <w:r w:rsidRPr="00416099">
        <w:rPr>
          <w:rFonts w:eastAsia="Calibri"/>
          <w:b/>
          <w:color w:val="auto"/>
          <w:lang w:val="uk-UA"/>
        </w:rPr>
        <w:t>Рекомендована література:</w:t>
      </w:r>
      <w:r w:rsidRPr="00416099">
        <w:rPr>
          <w:rFonts w:eastAsia="Calibri"/>
          <w:color w:val="auto"/>
          <w:lang w:val="uk-UA"/>
        </w:rPr>
        <w:t xml:space="preserve"> </w:t>
      </w:r>
      <w:r w:rsidRPr="00416099">
        <w:rPr>
          <w:rFonts w:eastAsia="Calibri"/>
          <w:color w:val="auto"/>
        </w:rPr>
        <w:t>[</w:t>
      </w:r>
      <w:r w:rsidRPr="00416099">
        <w:rPr>
          <w:rFonts w:eastAsia="Calibri"/>
          <w:color w:val="auto"/>
          <w:lang w:val="uk-UA"/>
        </w:rPr>
        <w:t>2;7;15.</w:t>
      </w:r>
      <w:r w:rsidRPr="00416099">
        <w:rPr>
          <w:rFonts w:eastAsia="Calibri"/>
          <w:color w:val="auto"/>
        </w:rPr>
        <w:t>]</w:t>
      </w:r>
    </w:p>
    <w:p w:rsidR="00416099" w:rsidRPr="00416099" w:rsidRDefault="00416099" w:rsidP="00416099">
      <w:pPr>
        <w:autoSpaceDE w:val="0"/>
        <w:autoSpaceDN w:val="0"/>
        <w:adjustRightInd w:val="0"/>
        <w:spacing w:after="0" w:afterAutospacing="0"/>
        <w:ind w:firstLine="567"/>
        <w:jc w:val="left"/>
        <w:rPr>
          <w:rFonts w:ascii="TimesNewRomanPS-BoldItalicMT" w:eastAsia="Calibri" w:hAnsi="TimesNewRomanPS-BoldItalicMT" w:cs="TimesNewRomanPS-BoldItalicMT"/>
          <w:b/>
          <w:bCs/>
          <w:i/>
          <w:iCs/>
          <w:color w:val="auto"/>
          <w:sz w:val="32"/>
          <w:szCs w:val="24"/>
          <w:lang w:val="uk-UA"/>
        </w:rPr>
      </w:pPr>
      <w:r w:rsidRPr="00416099">
        <w:rPr>
          <w:rFonts w:ascii="TimesNewRomanPS-BoldMT" w:eastAsia="Calibri" w:hAnsi="TimesNewRomanPS-BoldMT" w:cs="TimesNewRomanPS-BoldMT"/>
          <w:b/>
          <w:bCs/>
          <w:color w:val="auto"/>
          <w:szCs w:val="24"/>
          <w:lang w:val="uk-UA"/>
        </w:rPr>
        <w:t>Завдання №1</w:t>
      </w:r>
    </w:p>
    <w:p w:rsidR="00416099" w:rsidRPr="00416099" w:rsidRDefault="00416099" w:rsidP="00416099">
      <w:pPr>
        <w:autoSpaceDE w:val="0"/>
        <w:autoSpaceDN w:val="0"/>
        <w:adjustRightInd w:val="0"/>
        <w:spacing w:after="0" w:afterAutospacing="0"/>
        <w:ind w:firstLine="0"/>
        <w:jc w:val="left"/>
        <w:rPr>
          <w:rFonts w:ascii="TimesNewRomanPS-BoldItalicMT" w:eastAsia="Calibri" w:hAnsi="TimesNewRomanPS-BoldItalicMT" w:cs="TimesNewRomanPS-BoldItalicMT"/>
          <w:b/>
          <w:bCs/>
          <w:i/>
          <w:iCs/>
          <w:color w:val="auto"/>
          <w:szCs w:val="24"/>
          <w:lang w:val="uk-UA"/>
        </w:rPr>
      </w:pPr>
      <w:r w:rsidRPr="00416099">
        <w:rPr>
          <w:rFonts w:ascii="TimesNewRomanPS-BoldItalicMT" w:eastAsia="Calibri" w:hAnsi="TimesNewRomanPS-BoldItalicMT" w:cs="TimesNewRomanPS-BoldItalicMT"/>
          <w:bCs/>
          <w:iCs/>
          <w:color w:val="auto"/>
          <w:szCs w:val="24"/>
          <w:lang w:val="uk-UA"/>
        </w:rPr>
        <w:t>Скласти послідовний ланцюг з етапів процесу встановлення вихідної ціни на товар (рис.1):</w:t>
      </w:r>
    </w:p>
    <w:p w:rsidR="00416099" w:rsidRPr="00416099" w:rsidRDefault="00416099" w:rsidP="00416099">
      <w:pPr>
        <w:autoSpaceDE w:val="0"/>
        <w:autoSpaceDN w:val="0"/>
        <w:adjustRightInd w:val="0"/>
        <w:spacing w:after="0" w:afterAutospacing="0"/>
        <w:ind w:firstLine="0"/>
        <w:jc w:val="left"/>
        <w:rPr>
          <w:rFonts w:ascii="TimesNewRomanPS-BoldItalicMT" w:eastAsia="Calibri" w:hAnsi="TimesNewRomanPS-BoldItalicMT" w:cs="TimesNewRomanPS-BoldItalicMT"/>
          <w:bCs/>
          <w:iCs/>
          <w:color w:val="auto"/>
          <w:szCs w:val="24"/>
          <w:lang w:val="uk-UA"/>
        </w:rPr>
      </w:pPr>
      <w:r w:rsidRPr="00416099">
        <w:rPr>
          <w:rFonts w:ascii="TimesNewRomanPS-BoldItalicMT" w:eastAsia="Calibri" w:hAnsi="TimesNewRomanPS-BoldItalicMT" w:cs="TimesNewRomanPS-BoldItalicMT"/>
          <w:bCs/>
          <w:iCs/>
          <w:color w:val="auto"/>
          <w:szCs w:val="24"/>
          <w:lang w:val="uk-UA"/>
        </w:rPr>
        <w:t>1. Вибір цінової стратегії.</w:t>
      </w:r>
    </w:p>
    <w:p w:rsidR="00416099" w:rsidRPr="00416099" w:rsidRDefault="00416099" w:rsidP="00416099">
      <w:pPr>
        <w:autoSpaceDE w:val="0"/>
        <w:autoSpaceDN w:val="0"/>
        <w:adjustRightInd w:val="0"/>
        <w:spacing w:after="0" w:afterAutospacing="0"/>
        <w:ind w:firstLine="0"/>
        <w:jc w:val="left"/>
        <w:rPr>
          <w:rFonts w:ascii="TimesNewRomanPS-BoldItalicMT" w:eastAsia="Calibri" w:hAnsi="TimesNewRomanPS-BoldItalicMT" w:cs="TimesNewRomanPS-BoldItalicMT"/>
          <w:bCs/>
          <w:iCs/>
          <w:color w:val="auto"/>
          <w:szCs w:val="24"/>
          <w:lang w:val="uk-UA"/>
        </w:rPr>
      </w:pPr>
      <w:r w:rsidRPr="00416099">
        <w:rPr>
          <w:rFonts w:ascii="TimesNewRomanPS-BoldItalicMT" w:eastAsia="Calibri" w:hAnsi="TimesNewRomanPS-BoldItalicMT" w:cs="TimesNewRomanPS-BoldItalicMT"/>
          <w:bCs/>
          <w:iCs/>
          <w:color w:val="auto"/>
          <w:szCs w:val="24"/>
          <w:lang w:val="uk-UA"/>
        </w:rPr>
        <w:t>2. Аналіз факторів, що впливають на цінову політику підприємства.</w:t>
      </w:r>
    </w:p>
    <w:p w:rsidR="00416099" w:rsidRPr="00416099" w:rsidRDefault="00416099" w:rsidP="00416099">
      <w:pPr>
        <w:autoSpaceDE w:val="0"/>
        <w:autoSpaceDN w:val="0"/>
        <w:adjustRightInd w:val="0"/>
        <w:spacing w:after="0" w:afterAutospacing="0"/>
        <w:ind w:firstLine="0"/>
        <w:jc w:val="left"/>
        <w:rPr>
          <w:rFonts w:ascii="TimesNewRomanPS-BoldItalicMT" w:eastAsia="Calibri" w:hAnsi="TimesNewRomanPS-BoldItalicMT" w:cs="TimesNewRomanPS-BoldItalicMT"/>
          <w:bCs/>
          <w:iCs/>
          <w:color w:val="auto"/>
          <w:szCs w:val="24"/>
          <w:lang w:val="uk-UA"/>
        </w:rPr>
      </w:pPr>
      <w:r w:rsidRPr="00416099">
        <w:rPr>
          <w:rFonts w:ascii="TimesNewRomanPS-BoldItalicMT" w:eastAsia="Calibri" w:hAnsi="TimesNewRomanPS-BoldItalicMT" w:cs="TimesNewRomanPS-BoldItalicMT"/>
          <w:bCs/>
          <w:iCs/>
          <w:color w:val="auto"/>
          <w:szCs w:val="24"/>
          <w:lang w:val="uk-UA"/>
        </w:rPr>
        <w:t>3. Визначення цілей ціноутворення.</w:t>
      </w:r>
    </w:p>
    <w:p w:rsidR="00416099" w:rsidRPr="00416099" w:rsidRDefault="00416099" w:rsidP="00416099">
      <w:pPr>
        <w:autoSpaceDE w:val="0"/>
        <w:autoSpaceDN w:val="0"/>
        <w:adjustRightInd w:val="0"/>
        <w:spacing w:after="0" w:afterAutospacing="0"/>
        <w:ind w:firstLine="0"/>
        <w:jc w:val="left"/>
        <w:rPr>
          <w:rFonts w:ascii="TimesNewRomanPS-BoldItalicMT" w:eastAsia="Calibri" w:hAnsi="TimesNewRomanPS-BoldItalicMT" w:cs="TimesNewRomanPS-BoldItalicMT"/>
          <w:bCs/>
          <w:iCs/>
          <w:color w:val="auto"/>
          <w:szCs w:val="24"/>
          <w:lang w:val="uk-UA"/>
        </w:rPr>
      </w:pPr>
      <w:r w:rsidRPr="00416099">
        <w:rPr>
          <w:rFonts w:ascii="TimesNewRomanPS-BoldItalicMT" w:eastAsia="Calibri" w:hAnsi="TimesNewRomanPS-BoldItalicMT" w:cs="TimesNewRomanPS-BoldItalicMT"/>
          <w:bCs/>
          <w:iCs/>
          <w:color w:val="auto"/>
          <w:szCs w:val="24"/>
          <w:lang w:val="uk-UA"/>
        </w:rPr>
        <w:t>4. Розрахунок ціни.</w:t>
      </w:r>
    </w:p>
    <w:p w:rsidR="00416099" w:rsidRPr="00416099" w:rsidRDefault="00416099" w:rsidP="00416099">
      <w:pPr>
        <w:autoSpaceDE w:val="0"/>
        <w:autoSpaceDN w:val="0"/>
        <w:adjustRightInd w:val="0"/>
        <w:spacing w:after="0" w:afterAutospacing="0"/>
        <w:ind w:firstLine="0"/>
        <w:jc w:val="left"/>
        <w:rPr>
          <w:rFonts w:ascii="TimesNewRomanPS-BoldItalicMT" w:eastAsia="Calibri" w:hAnsi="TimesNewRomanPS-BoldItalicMT" w:cs="TimesNewRomanPS-BoldItalicMT"/>
          <w:b/>
          <w:bCs/>
          <w:i/>
          <w:iCs/>
          <w:color w:val="auto"/>
          <w:szCs w:val="24"/>
          <w:lang w:val="uk-UA"/>
        </w:rPr>
      </w:pPr>
      <w:r w:rsidRPr="00416099">
        <w:rPr>
          <w:rFonts w:ascii="TimesNewRomanPS-BoldItalicMT" w:eastAsia="Calibri" w:hAnsi="TimesNewRomanPS-BoldItalicMT" w:cs="TimesNewRomanPS-BoldItalicMT"/>
          <w:bCs/>
          <w:iCs/>
          <w:color w:val="auto"/>
          <w:szCs w:val="24"/>
          <w:lang w:val="uk-UA"/>
        </w:rPr>
        <w:t>5. Вибір моделі і методу ціноутворення.</w:t>
      </w:r>
    </w:p>
    <w:p w:rsidR="00416099" w:rsidRPr="00416099" w:rsidRDefault="00416099" w:rsidP="00416099">
      <w:pPr>
        <w:autoSpaceDE w:val="0"/>
        <w:autoSpaceDN w:val="0"/>
        <w:adjustRightInd w:val="0"/>
        <w:spacing w:after="0" w:afterAutospacing="0" w:line="276" w:lineRule="auto"/>
        <w:ind w:firstLine="0"/>
        <w:jc w:val="left"/>
        <w:rPr>
          <w:rFonts w:ascii="TimesNewRomanPS-BoldItalicMT" w:eastAsia="Calibri" w:hAnsi="TimesNewRomanPS-BoldItalicMT" w:cs="TimesNewRomanPS-BoldItalicMT"/>
          <w:b/>
          <w:bCs/>
          <w:i/>
          <w:iCs/>
          <w:color w:val="auto"/>
          <w:szCs w:val="24"/>
          <w:lang w:val="uk-UA"/>
        </w:rPr>
      </w:pPr>
      <w:r w:rsidRPr="00416099">
        <w:rPr>
          <w:rFonts w:ascii="TimesNewRomanPSMT" w:eastAsia="Calibri" w:hAnsi="TimesNewRomanPSMT" w:cs="TimesNewRomanPSMT"/>
          <w:noProof/>
          <w:color w:val="auto"/>
          <w:sz w:val="24"/>
          <w:szCs w:val="24"/>
          <w:lang w:val="uk-UA" w:eastAsia="uk-UA"/>
        </w:rPr>
        <w:lastRenderedPageBreak/>
        <w:pict>
          <v:rect id="Прямоугольник 75" o:spid="_x0000_s1035" style="position:absolute;margin-left:-42.35pt;margin-top:.2pt;width:87.75pt;height:30.75pt;z-index:25166028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" strokeweight=".25pt"/>
        </w:pict>
      </w:r>
      <w:r w:rsidRPr="00416099">
        <w:rPr>
          <w:rFonts w:ascii="TimesNewRomanPSMT" w:eastAsia="Calibri" w:hAnsi="TimesNewRomanPSMT" w:cs="TimesNewRomanPSMT"/>
          <w:noProof/>
          <w:color w:val="auto"/>
          <w:sz w:val="24"/>
          <w:szCs w:val="24"/>
          <w:lang w:val="uk-UA" w:eastAsia="uk-UA"/>
        </w:rPr>
        <w:pict>
          <v:rect id="Прямоугольник 80" o:spid="_x0000_s1043" style="position:absolute;margin-left:410.65pt;margin-top:.95pt;width:87.75pt;height:30.75pt;z-index:25166848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" strokeweight=".25pt"/>
        </w:pict>
      </w:r>
      <w:r w:rsidRPr="00416099">
        <w:rPr>
          <w:rFonts w:ascii="TimesNewRomanPSMT" w:eastAsia="Calibri" w:hAnsi="TimesNewRomanPSMT" w:cs="TimesNewRomanPSMT"/>
          <w:noProof/>
          <w:color w:val="auto"/>
          <w:sz w:val="24"/>
          <w:szCs w:val="24"/>
          <w:lang w:val="uk-UA" w:eastAsia="uk-UA"/>
        </w:rPr>
        <w:pict>
          <v:rect id="Прямоугольник 63" o:spid="_x0000_s1038" style="position:absolute;margin-left:297.4pt;margin-top:.95pt;width:87.75pt;height:30.75pt;z-index:25166336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" strokeweight=".25pt"/>
        </w:pict>
      </w:r>
      <w:r w:rsidRPr="00416099">
        <w:rPr>
          <w:rFonts w:ascii="TimesNewRomanPSMT" w:eastAsia="Calibri" w:hAnsi="TimesNewRomanPSMT" w:cs="TimesNewRomanPSMT"/>
          <w:noProof/>
          <w:color w:val="auto"/>
          <w:sz w:val="24"/>
          <w:szCs w:val="24"/>
          <w:lang w:val="uk-UA" w:eastAsia="uk-UA"/>
        </w:rPr>
        <w:pict>
          <v:rect id="Прямоугольник 68" o:spid="_x0000_s1037" style="position:absolute;margin-left:184.15pt;margin-top:.2pt;width:87.75pt;height:30.75pt;z-index:2516623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" strokeweight=".25pt"/>
        </w:pict>
      </w:r>
      <w:r w:rsidRPr="00416099">
        <w:rPr>
          <w:rFonts w:ascii="TimesNewRomanPSMT" w:eastAsia="Calibri" w:hAnsi="TimesNewRomanPSMT" w:cs="TimesNewRomanPSMT"/>
          <w:noProof/>
          <w:color w:val="auto"/>
          <w:sz w:val="24"/>
          <w:szCs w:val="24"/>
          <w:lang w:val="uk-UA" w:eastAsia="uk-UA"/>
        </w:rPr>
        <w:pict>
          <v:rect id="Прямоугольник 74" o:spid="_x0000_s1036" style="position:absolute;margin-left:70.9pt;margin-top:.2pt;width:87.75pt;height:30.75pt;z-index:25166131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" strokeweight=".25pt"/>
        </w:pict>
      </w:r>
      <w:r w:rsidRPr="00416099">
        <w:rPr>
          <w:rFonts w:ascii="TimesNewRomanPSMT" w:eastAsia="Calibri" w:hAnsi="TimesNewRomanPSMT" w:cs="TimesNewRomanPSMT"/>
          <w:noProof/>
          <w:color w:val="auto"/>
          <w:sz w:val="24"/>
          <w:szCs w:val="24"/>
          <w:lang w:val="uk-UA" w:eastAsia="uk-U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76" o:spid="_x0000_s1039" type="#_x0000_t32" style="position:absolute;margin-left:45.4pt;margin-top:15.35pt;width:25.5pt;height:0;z-index:25166438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">
            <v:stroke endarrow="open"/>
          </v:shape>
        </w:pict>
      </w:r>
    </w:p>
    <w:p w:rsidR="00416099" w:rsidRPr="00416099" w:rsidRDefault="00416099" w:rsidP="00416099">
      <w:pPr>
        <w:autoSpaceDE w:val="0"/>
        <w:autoSpaceDN w:val="0"/>
        <w:adjustRightInd w:val="0"/>
        <w:spacing w:after="0" w:afterAutospacing="0" w:line="276" w:lineRule="auto"/>
        <w:ind w:firstLine="0"/>
        <w:jc w:val="left"/>
        <w:rPr>
          <w:rFonts w:ascii="TimesNewRomanPS-BoldItalicMT" w:eastAsia="Calibri" w:hAnsi="TimesNewRomanPS-BoldItalicMT" w:cs="TimesNewRomanPS-BoldItalicMT"/>
          <w:b/>
          <w:bCs/>
          <w:i/>
          <w:iCs/>
          <w:color w:val="auto"/>
          <w:szCs w:val="24"/>
          <w:lang w:val="uk-UA"/>
        </w:rPr>
      </w:pPr>
      <w:r w:rsidRPr="00416099">
        <w:rPr>
          <w:rFonts w:ascii="TimesNewRomanPSMT" w:eastAsia="Calibri" w:hAnsi="TimesNewRomanPSMT" w:cs="TimesNewRomanPSMT"/>
          <w:noProof/>
          <w:color w:val="auto"/>
          <w:sz w:val="24"/>
          <w:szCs w:val="24"/>
          <w:lang w:val="uk-UA" w:eastAsia="uk-UA"/>
        </w:rPr>
        <w:pict>
          <v:shape id="Прямая со стрелкой 79" o:spid="_x0000_s1042" type="#_x0000_t32" style="position:absolute;margin-left:385.15pt;margin-top:0;width:25.5pt;height:0;z-index:2516674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">
            <v:stroke endarrow="open"/>
          </v:shape>
        </w:pict>
      </w:r>
      <w:r w:rsidRPr="00416099">
        <w:rPr>
          <w:rFonts w:ascii="TimesNewRomanPSMT" w:eastAsia="Calibri" w:hAnsi="TimesNewRomanPSMT" w:cs="TimesNewRomanPSMT"/>
          <w:noProof/>
          <w:color w:val="auto"/>
          <w:sz w:val="24"/>
          <w:szCs w:val="24"/>
          <w:lang w:val="uk-UA" w:eastAsia="uk-UA"/>
        </w:rPr>
        <w:pict>
          <v:shape id="Прямая со стрелкой 78" o:spid="_x0000_s1041" type="#_x0000_t32" style="position:absolute;margin-left:271.9pt;margin-top:0;width:25.5pt;height:0;z-index:25166643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">
            <v:stroke endarrow="open"/>
          </v:shape>
        </w:pict>
      </w:r>
      <w:r w:rsidRPr="00416099">
        <w:rPr>
          <w:rFonts w:ascii="TimesNewRomanPSMT" w:eastAsia="Calibri" w:hAnsi="TimesNewRomanPSMT" w:cs="TimesNewRomanPSMT"/>
          <w:noProof/>
          <w:color w:val="auto"/>
          <w:sz w:val="24"/>
          <w:szCs w:val="24"/>
          <w:lang w:val="uk-UA" w:eastAsia="uk-UA"/>
        </w:rPr>
        <w:pict>
          <v:shape id="Прямая со стрелкой 77" o:spid="_x0000_s1040" type="#_x0000_t32" style="position:absolute;margin-left:158.65pt;margin-top:0;width:25.5pt;height:0;z-index:25166540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">
            <v:stroke endarrow="open"/>
          </v:shape>
        </w:pict>
      </w:r>
    </w:p>
    <w:p w:rsidR="00416099" w:rsidRPr="00416099" w:rsidRDefault="00416099" w:rsidP="00416099">
      <w:pPr>
        <w:autoSpaceDE w:val="0"/>
        <w:autoSpaceDN w:val="0"/>
        <w:adjustRightInd w:val="0"/>
        <w:spacing w:after="0" w:afterAutospacing="0" w:line="276" w:lineRule="auto"/>
        <w:ind w:firstLine="0"/>
        <w:jc w:val="center"/>
        <w:rPr>
          <w:rFonts w:ascii="TimesNewRomanPS-BoldItalicMT" w:eastAsia="Calibri" w:hAnsi="TimesNewRomanPS-BoldItalicMT" w:cs="TimesNewRomanPS-BoldItalicMT"/>
          <w:b/>
          <w:bCs/>
          <w:i/>
          <w:iCs/>
          <w:color w:val="auto"/>
          <w:szCs w:val="24"/>
          <w:lang w:val="uk-UA"/>
        </w:rPr>
      </w:pPr>
      <w:r w:rsidRPr="00416099">
        <w:rPr>
          <w:rFonts w:ascii="TimesNewRomanPS-BoldItalicMT" w:eastAsia="Calibri" w:hAnsi="TimesNewRomanPS-BoldItalicMT" w:cs="TimesNewRomanPS-BoldItalicMT"/>
          <w:b/>
          <w:bCs/>
          <w:iCs/>
          <w:color w:val="auto"/>
          <w:szCs w:val="24"/>
          <w:lang w:val="uk-UA"/>
        </w:rPr>
        <w:t>Рис.1.</w:t>
      </w:r>
      <w:r w:rsidRPr="00416099">
        <w:rPr>
          <w:rFonts w:ascii="TimesNewRomanPS-BoldItalicMT" w:eastAsia="Calibri" w:hAnsi="TimesNewRomanPS-BoldItalicMT" w:cs="TimesNewRomanPS-BoldItalicMT"/>
          <w:b/>
          <w:bCs/>
          <w:i/>
          <w:iCs/>
          <w:color w:val="auto"/>
          <w:szCs w:val="24"/>
          <w:lang w:val="uk-UA"/>
        </w:rPr>
        <w:t xml:space="preserve"> </w:t>
      </w:r>
      <w:r w:rsidRPr="00416099">
        <w:rPr>
          <w:rFonts w:ascii="TimesNewRomanPS-BoldItalicMT" w:eastAsia="Calibri" w:hAnsi="TimesNewRomanPS-BoldItalicMT" w:cs="TimesNewRomanPS-BoldItalicMT"/>
          <w:bCs/>
          <w:iCs/>
          <w:color w:val="auto"/>
          <w:szCs w:val="24"/>
          <w:lang w:val="uk-UA"/>
        </w:rPr>
        <w:t>Ланцюг етапів процесу встановлення вихідної ціни на товар</w:t>
      </w:r>
    </w:p>
    <w:p w:rsidR="00416099" w:rsidRDefault="00416099" w:rsidP="00416099">
      <w:pPr>
        <w:autoSpaceDE w:val="0"/>
        <w:autoSpaceDN w:val="0"/>
        <w:adjustRightInd w:val="0"/>
        <w:spacing w:after="0" w:afterAutospacing="0" w:line="276" w:lineRule="auto"/>
        <w:ind w:firstLine="567"/>
        <w:rPr>
          <w:rFonts w:ascii="TimesNewRomanPS-BoldMT" w:eastAsia="Calibri" w:hAnsi="TimesNewRomanPS-BoldMT" w:cs="TimesNewRomanPS-BoldMT"/>
          <w:b/>
          <w:bCs/>
          <w:color w:val="auto"/>
          <w:lang w:val="uk-UA"/>
        </w:rPr>
      </w:pPr>
    </w:p>
    <w:p w:rsidR="00416099" w:rsidRPr="00416099" w:rsidRDefault="00416099" w:rsidP="00416099">
      <w:pPr>
        <w:autoSpaceDE w:val="0"/>
        <w:autoSpaceDN w:val="0"/>
        <w:adjustRightInd w:val="0"/>
        <w:spacing w:after="0" w:afterAutospacing="0"/>
        <w:ind w:firstLine="567"/>
        <w:rPr>
          <w:rFonts w:ascii="TimesNewRomanPS-BoldMT" w:eastAsia="Calibri" w:hAnsi="TimesNewRomanPS-BoldMT" w:cs="TimesNewRomanPS-BoldMT"/>
          <w:b/>
          <w:bCs/>
          <w:color w:val="auto"/>
          <w:lang w:val="uk-UA"/>
        </w:rPr>
      </w:pPr>
      <w:r w:rsidRPr="00416099">
        <w:rPr>
          <w:rFonts w:ascii="TimesNewRomanPS-BoldMT" w:eastAsia="Calibri" w:hAnsi="TimesNewRomanPS-BoldMT" w:cs="TimesNewRomanPS-BoldMT"/>
          <w:b/>
          <w:bCs/>
          <w:color w:val="auto"/>
          <w:lang w:val="uk-UA"/>
        </w:rPr>
        <w:t>Завдання №2</w:t>
      </w:r>
    </w:p>
    <w:p w:rsidR="00416099" w:rsidRPr="00416099" w:rsidRDefault="00416099" w:rsidP="00416099">
      <w:pPr>
        <w:autoSpaceDE w:val="0"/>
        <w:autoSpaceDN w:val="0"/>
        <w:adjustRightInd w:val="0"/>
        <w:spacing w:after="0" w:afterAutospacing="0"/>
        <w:ind w:firstLine="567"/>
        <w:rPr>
          <w:rFonts w:ascii="TimesNewRomanPS-BoldItalicMT" w:eastAsia="Calibri" w:hAnsi="TimesNewRomanPS-BoldItalicMT" w:cs="TimesNewRomanPS-BoldItalicMT"/>
          <w:bCs/>
          <w:iCs/>
          <w:color w:val="auto"/>
          <w:lang w:val="uk-UA"/>
        </w:rPr>
      </w:pPr>
      <w:r w:rsidRPr="00416099">
        <w:rPr>
          <w:rFonts w:ascii="TimesNewRomanPS-BoldItalicMT" w:eastAsia="Calibri" w:hAnsi="TimesNewRomanPS-BoldItalicMT" w:cs="TimesNewRomanPS-BoldItalicMT"/>
          <w:bCs/>
          <w:iCs/>
          <w:color w:val="auto"/>
          <w:lang w:val="uk-UA"/>
        </w:rPr>
        <w:t>Який метод ціноутворення бажано використовувати при відповідних обставинах (табл. 1.)?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993"/>
        <w:gridCol w:w="6946"/>
        <w:gridCol w:w="2092"/>
      </w:tblGrid>
      <w:tr w:rsidR="00416099" w:rsidRPr="00416099" w:rsidTr="00BC282F">
        <w:tc>
          <w:tcPr>
            <w:tcW w:w="993" w:type="dxa"/>
            <w:vAlign w:val="center"/>
          </w:tcPr>
          <w:p w:rsidR="00416099" w:rsidRPr="00416099" w:rsidRDefault="00416099" w:rsidP="0041609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NewRomanPS-BoldItalicMT" w:eastAsia="Calibri" w:hAnsi="TimesNewRomanPS-BoldItalicMT" w:cs="TimesNewRomanPS-BoldItalicMT"/>
                <w:b/>
                <w:bCs/>
                <w:iCs/>
                <w:sz w:val="24"/>
                <w:szCs w:val="24"/>
              </w:rPr>
            </w:pPr>
            <w:r w:rsidRPr="00416099">
              <w:rPr>
                <w:rFonts w:ascii="TimesNewRomanPS-BoldItalicMT" w:eastAsia="Calibri" w:hAnsi="TimesNewRomanPS-BoldItalicMT" w:cs="TimesNewRomanPS-BoldItalicMT"/>
                <w:b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6946" w:type="dxa"/>
            <w:vAlign w:val="center"/>
          </w:tcPr>
          <w:p w:rsidR="00416099" w:rsidRPr="00416099" w:rsidRDefault="00416099" w:rsidP="0041609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NewRomanPS-BoldItalicMT" w:eastAsia="Calibri" w:hAnsi="TimesNewRomanPS-BoldItalicMT" w:cs="TimesNewRomanPS-BoldItalicMT"/>
                <w:b/>
                <w:bCs/>
                <w:iCs/>
                <w:sz w:val="24"/>
                <w:szCs w:val="24"/>
              </w:rPr>
            </w:pPr>
            <w:r w:rsidRPr="00416099">
              <w:rPr>
                <w:rFonts w:ascii="TimesNewRomanPS-BoldItalicMT" w:eastAsia="Calibri" w:hAnsi="TimesNewRomanPS-BoldItalicMT" w:cs="TimesNewRomanPS-BoldItalicMT"/>
                <w:b/>
                <w:bCs/>
                <w:iCs/>
                <w:sz w:val="24"/>
                <w:szCs w:val="24"/>
              </w:rPr>
              <w:t>Обставина</w:t>
            </w:r>
          </w:p>
        </w:tc>
        <w:tc>
          <w:tcPr>
            <w:tcW w:w="2092" w:type="dxa"/>
            <w:vAlign w:val="center"/>
          </w:tcPr>
          <w:p w:rsidR="00416099" w:rsidRPr="00416099" w:rsidRDefault="00416099" w:rsidP="0041609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NewRomanPS-BoldItalicMT" w:eastAsia="Calibri" w:hAnsi="TimesNewRomanPS-BoldItalicMT" w:cs="TimesNewRomanPS-BoldItalicMT"/>
                <w:b/>
                <w:bCs/>
                <w:iCs/>
                <w:sz w:val="24"/>
                <w:szCs w:val="24"/>
              </w:rPr>
            </w:pPr>
            <w:r w:rsidRPr="00416099">
              <w:rPr>
                <w:rFonts w:ascii="TimesNewRomanPS-BoldItalicMT" w:eastAsia="Calibri" w:hAnsi="TimesNewRomanPS-BoldItalicMT" w:cs="TimesNewRomanPS-BoldItalicMT"/>
                <w:b/>
                <w:bCs/>
                <w:iCs/>
                <w:sz w:val="24"/>
                <w:szCs w:val="24"/>
              </w:rPr>
              <w:t>Метод ціноутворення</w:t>
            </w:r>
          </w:p>
        </w:tc>
      </w:tr>
      <w:tr w:rsidR="00416099" w:rsidRPr="00416099" w:rsidTr="00BC282F">
        <w:tc>
          <w:tcPr>
            <w:tcW w:w="993" w:type="dxa"/>
            <w:vAlign w:val="center"/>
          </w:tcPr>
          <w:p w:rsidR="00416099" w:rsidRPr="00416099" w:rsidRDefault="00416099" w:rsidP="0041609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</w:pPr>
            <w:r w:rsidRPr="00416099"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416099" w:rsidRPr="00416099" w:rsidRDefault="00416099" w:rsidP="00416099">
            <w:pPr>
              <w:autoSpaceDE w:val="0"/>
              <w:autoSpaceDN w:val="0"/>
              <w:adjustRightInd w:val="0"/>
              <w:spacing w:line="276" w:lineRule="auto"/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</w:pPr>
            <w:r w:rsidRPr="00416099"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  <w:t>Встановлення ціни підприємствами, для яких існують обмеження розмірів норми прибутку</w:t>
            </w:r>
          </w:p>
        </w:tc>
        <w:tc>
          <w:tcPr>
            <w:tcW w:w="2092" w:type="dxa"/>
            <w:vAlign w:val="center"/>
          </w:tcPr>
          <w:p w:rsidR="00416099" w:rsidRPr="00416099" w:rsidRDefault="00416099" w:rsidP="0041609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</w:pPr>
            <w:r w:rsidRPr="00416099"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  <w:t>?</w:t>
            </w:r>
          </w:p>
        </w:tc>
      </w:tr>
      <w:tr w:rsidR="00416099" w:rsidRPr="00416099" w:rsidTr="00BC282F">
        <w:tc>
          <w:tcPr>
            <w:tcW w:w="993" w:type="dxa"/>
            <w:vAlign w:val="center"/>
          </w:tcPr>
          <w:p w:rsidR="00416099" w:rsidRPr="00416099" w:rsidRDefault="00416099" w:rsidP="0041609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</w:pPr>
            <w:r w:rsidRPr="00416099"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416099" w:rsidRPr="00416099" w:rsidRDefault="00416099" w:rsidP="00416099">
            <w:pPr>
              <w:autoSpaceDE w:val="0"/>
              <w:autoSpaceDN w:val="0"/>
              <w:adjustRightInd w:val="0"/>
              <w:spacing w:line="276" w:lineRule="auto"/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</w:pPr>
            <w:r w:rsidRPr="00416099"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  <w:t>Встановлення цін на принципово нову продукцію</w:t>
            </w:r>
          </w:p>
        </w:tc>
        <w:tc>
          <w:tcPr>
            <w:tcW w:w="2092" w:type="dxa"/>
            <w:vAlign w:val="center"/>
          </w:tcPr>
          <w:p w:rsidR="00416099" w:rsidRPr="00416099" w:rsidRDefault="00416099" w:rsidP="0041609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</w:pPr>
            <w:r w:rsidRPr="00416099"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  <w:t>?</w:t>
            </w:r>
          </w:p>
        </w:tc>
      </w:tr>
      <w:tr w:rsidR="00416099" w:rsidRPr="00416099" w:rsidTr="00BC282F">
        <w:tc>
          <w:tcPr>
            <w:tcW w:w="993" w:type="dxa"/>
            <w:vAlign w:val="center"/>
          </w:tcPr>
          <w:p w:rsidR="00416099" w:rsidRPr="00416099" w:rsidRDefault="00416099" w:rsidP="0041609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</w:pPr>
            <w:r w:rsidRPr="00416099"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416099" w:rsidRPr="00416099" w:rsidRDefault="00416099" w:rsidP="00416099">
            <w:pPr>
              <w:autoSpaceDE w:val="0"/>
              <w:autoSpaceDN w:val="0"/>
              <w:adjustRightInd w:val="0"/>
              <w:spacing w:line="276" w:lineRule="auto"/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</w:pPr>
            <w:r w:rsidRPr="00416099"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  <w:t>Встановлення цін, які забезпечують бажаний обсяг</w:t>
            </w:r>
          </w:p>
          <w:p w:rsidR="00416099" w:rsidRPr="00416099" w:rsidRDefault="00416099" w:rsidP="00416099">
            <w:pPr>
              <w:autoSpaceDE w:val="0"/>
              <w:autoSpaceDN w:val="0"/>
              <w:adjustRightInd w:val="0"/>
              <w:spacing w:line="276" w:lineRule="auto"/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</w:pPr>
            <w:r w:rsidRPr="00416099"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  <w:t>прибутку</w:t>
            </w:r>
          </w:p>
        </w:tc>
        <w:tc>
          <w:tcPr>
            <w:tcW w:w="2092" w:type="dxa"/>
            <w:vAlign w:val="center"/>
          </w:tcPr>
          <w:p w:rsidR="00416099" w:rsidRPr="00416099" w:rsidRDefault="00416099" w:rsidP="0041609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</w:pPr>
            <w:r w:rsidRPr="00416099"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  <w:t>?</w:t>
            </w:r>
          </w:p>
        </w:tc>
      </w:tr>
      <w:tr w:rsidR="00416099" w:rsidRPr="00416099" w:rsidTr="00BC282F">
        <w:tc>
          <w:tcPr>
            <w:tcW w:w="993" w:type="dxa"/>
            <w:vAlign w:val="center"/>
          </w:tcPr>
          <w:p w:rsidR="00416099" w:rsidRPr="00416099" w:rsidRDefault="00416099" w:rsidP="0041609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</w:pPr>
            <w:r w:rsidRPr="00416099"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416099" w:rsidRPr="00416099" w:rsidRDefault="00416099" w:rsidP="00416099">
            <w:pPr>
              <w:autoSpaceDE w:val="0"/>
              <w:autoSpaceDN w:val="0"/>
              <w:adjustRightInd w:val="0"/>
              <w:spacing w:line="276" w:lineRule="auto"/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</w:pPr>
            <w:r w:rsidRPr="00416099"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  <w:t>Встановлення цін при заданому обсязі виробництва</w:t>
            </w:r>
          </w:p>
          <w:p w:rsidR="00416099" w:rsidRPr="00416099" w:rsidRDefault="00416099" w:rsidP="00416099">
            <w:pPr>
              <w:autoSpaceDE w:val="0"/>
              <w:autoSpaceDN w:val="0"/>
              <w:adjustRightInd w:val="0"/>
              <w:spacing w:line="276" w:lineRule="auto"/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</w:pPr>
            <w:r w:rsidRPr="00416099"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  <w:t>та цільового прибутку</w:t>
            </w:r>
          </w:p>
        </w:tc>
        <w:tc>
          <w:tcPr>
            <w:tcW w:w="2092" w:type="dxa"/>
            <w:vAlign w:val="center"/>
          </w:tcPr>
          <w:p w:rsidR="00416099" w:rsidRPr="00416099" w:rsidRDefault="00416099" w:rsidP="0041609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</w:pPr>
            <w:r w:rsidRPr="00416099"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  <w:t>?</w:t>
            </w:r>
          </w:p>
        </w:tc>
      </w:tr>
      <w:tr w:rsidR="00416099" w:rsidRPr="00416099" w:rsidTr="00BC282F">
        <w:tc>
          <w:tcPr>
            <w:tcW w:w="993" w:type="dxa"/>
            <w:vAlign w:val="center"/>
          </w:tcPr>
          <w:p w:rsidR="00416099" w:rsidRPr="00416099" w:rsidRDefault="00416099" w:rsidP="0041609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</w:pPr>
            <w:r w:rsidRPr="00416099"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416099" w:rsidRPr="00416099" w:rsidRDefault="00416099" w:rsidP="00416099">
            <w:pPr>
              <w:autoSpaceDE w:val="0"/>
              <w:autoSpaceDN w:val="0"/>
              <w:adjustRightInd w:val="0"/>
              <w:spacing w:line="276" w:lineRule="auto"/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</w:pPr>
            <w:r w:rsidRPr="00416099"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  <w:t>Встановлення ціни на зразки продукції</w:t>
            </w:r>
          </w:p>
        </w:tc>
        <w:tc>
          <w:tcPr>
            <w:tcW w:w="2092" w:type="dxa"/>
            <w:vAlign w:val="center"/>
          </w:tcPr>
          <w:p w:rsidR="00416099" w:rsidRPr="00416099" w:rsidRDefault="00416099" w:rsidP="0041609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</w:pPr>
            <w:r w:rsidRPr="00416099"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  <w:t>?</w:t>
            </w:r>
          </w:p>
        </w:tc>
      </w:tr>
      <w:tr w:rsidR="00416099" w:rsidRPr="00416099" w:rsidTr="00BC282F">
        <w:tc>
          <w:tcPr>
            <w:tcW w:w="993" w:type="dxa"/>
            <w:vAlign w:val="center"/>
          </w:tcPr>
          <w:p w:rsidR="00416099" w:rsidRPr="00416099" w:rsidRDefault="00416099" w:rsidP="0041609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</w:pPr>
            <w:r w:rsidRPr="00416099"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416099" w:rsidRPr="00416099" w:rsidRDefault="00416099" w:rsidP="00416099">
            <w:pPr>
              <w:autoSpaceDE w:val="0"/>
              <w:autoSpaceDN w:val="0"/>
              <w:adjustRightInd w:val="0"/>
              <w:spacing w:line="276" w:lineRule="auto"/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</w:pPr>
            <w:r w:rsidRPr="00416099"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  <w:t>У комплексі маркетингу переважають нецінові</w:t>
            </w:r>
          </w:p>
          <w:p w:rsidR="00416099" w:rsidRPr="00416099" w:rsidRDefault="00416099" w:rsidP="00416099">
            <w:pPr>
              <w:autoSpaceDE w:val="0"/>
              <w:autoSpaceDN w:val="0"/>
              <w:adjustRightInd w:val="0"/>
              <w:spacing w:line="276" w:lineRule="auto"/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</w:pPr>
            <w:r w:rsidRPr="00416099"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  <w:t>заходи впливу на покупця</w:t>
            </w:r>
          </w:p>
        </w:tc>
        <w:tc>
          <w:tcPr>
            <w:tcW w:w="2092" w:type="dxa"/>
            <w:vAlign w:val="center"/>
          </w:tcPr>
          <w:p w:rsidR="00416099" w:rsidRPr="00416099" w:rsidRDefault="00416099" w:rsidP="0041609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</w:pPr>
            <w:r w:rsidRPr="00416099"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  <w:t>?</w:t>
            </w:r>
          </w:p>
        </w:tc>
      </w:tr>
      <w:tr w:rsidR="00416099" w:rsidRPr="00416099" w:rsidTr="00BC282F">
        <w:tc>
          <w:tcPr>
            <w:tcW w:w="993" w:type="dxa"/>
            <w:vAlign w:val="center"/>
          </w:tcPr>
          <w:p w:rsidR="00416099" w:rsidRPr="00416099" w:rsidRDefault="00416099" w:rsidP="0041609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</w:pPr>
            <w:r w:rsidRPr="00416099"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416099" w:rsidRPr="00416099" w:rsidRDefault="00416099" w:rsidP="00416099">
            <w:pPr>
              <w:autoSpaceDE w:val="0"/>
              <w:autoSpaceDN w:val="0"/>
              <w:adjustRightInd w:val="0"/>
              <w:spacing w:line="276" w:lineRule="auto"/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</w:pPr>
            <w:r w:rsidRPr="00416099"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  <w:t>У споживача склалося певне ціннісне уявлення про</w:t>
            </w:r>
          </w:p>
          <w:p w:rsidR="00416099" w:rsidRPr="00416099" w:rsidRDefault="00416099" w:rsidP="00416099">
            <w:pPr>
              <w:autoSpaceDE w:val="0"/>
              <w:autoSpaceDN w:val="0"/>
              <w:adjustRightInd w:val="0"/>
              <w:spacing w:line="276" w:lineRule="auto"/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</w:pPr>
            <w:r w:rsidRPr="00416099"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  <w:t>товар</w:t>
            </w:r>
          </w:p>
        </w:tc>
        <w:tc>
          <w:tcPr>
            <w:tcW w:w="2092" w:type="dxa"/>
            <w:vAlign w:val="center"/>
          </w:tcPr>
          <w:p w:rsidR="00416099" w:rsidRPr="00416099" w:rsidRDefault="00416099" w:rsidP="0041609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</w:pPr>
            <w:r w:rsidRPr="00416099"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  <w:t>?</w:t>
            </w:r>
          </w:p>
        </w:tc>
      </w:tr>
      <w:tr w:rsidR="00416099" w:rsidRPr="00416099" w:rsidTr="00BC282F">
        <w:tc>
          <w:tcPr>
            <w:tcW w:w="993" w:type="dxa"/>
            <w:vAlign w:val="center"/>
          </w:tcPr>
          <w:p w:rsidR="00416099" w:rsidRPr="00416099" w:rsidRDefault="00416099" w:rsidP="0041609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</w:pPr>
            <w:r w:rsidRPr="00416099"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6946" w:type="dxa"/>
          </w:tcPr>
          <w:p w:rsidR="00416099" w:rsidRPr="00416099" w:rsidRDefault="00416099" w:rsidP="00416099">
            <w:pPr>
              <w:autoSpaceDE w:val="0"/>
              <w:autoSpaceDN w:val="0"/>
              <w:adjustRightInd w:val="0"/>
              <w:spacing w:line="276" w:lineRule="auto"/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</w:pPr>
            <w:r w:rsidRPr="00416099"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  <w:t>Стоїть завдання зберегти рівновагу на ринку</w:t>
            </w:r>
          </w:p>
        </w:tc>
        <w:tc>
          <w:tcPr>
            <w:tcW w:w="2092" w:type="dxa"/>
            <w:vAlign w:val="center"/>
          </w:tcPr>
          <w:p w:rsidR="00416099" w:rsidRPr="00416099" w:rsidRDefault="00416099" w:rsidP="0041609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</w:pPr>
            <w:r w:rsidRPr="00416099"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  <w:t>?</w:t>
            </w:r>
          </w:p>
        </w:tc>
      </w:tr>
      <w:tr w:rsidR="00416099" w:rsidRPr="00416099" w:rsidTr="00BC282F">
        <w:tc>
          <w:tcPr>
            <w:tcW w:w="993" w:type="dxa"/>
            <w:vAlign w:val="center"/>
          </w:tcPr>
          <w:p w:rsidR="00416099" w:rsidRPr="00416099" w:rsidRDefault="00416099" w:rsidP="0041609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</w:pPr>
            <w:r w:rsidRPr="00416099"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6946" w:type="dxa"/>
          </w:tcPr>
          <w:p w:rsidR="00416099" w:rsidRPr="00416099" w:rsidRDefault="00416099" w:rsidP="00416099">
            <w:pPr>
              <w:autoSpaceDE w:val="0"/>
              <w:autoSpaceDN w:val="0"/>
              <w:adjustRightInd w:val="0"/>
              <w:spacing w:line="276" w:lineRule="auto"/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</w:pPr>
            <w:r w:rsidRPr="00416099"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  <w:t>На ринку існує ціновий лідер</w:t>
            </w:r>
          </w:p>
        </w:tc>
        <w:tc>
          <w:tcPr>
            <w:tcW w:w="2092" w:type="dxa"/>
            <w:vAlign w:val="center"/>
          </w:tcPr>
          <w:p w:rsidR="00416099" w:rsidRPr="00416099" w:rsidRDefault="00416099" w:rsidP="0041609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</w:pPr>
            <w:r w:rsidRPr="00416099">
              <w:rPr>
                <w:rFonts w:ascii="TimesNewRomanPS-BoldItalicMT" w:eastAsia="Calibri" w:hAnsi="TimesNewRomanPS-BoldItalicMT" w:cs="TimesNewRomanPS-BoldItalicMT"/>
                <w:bCs/>
                <w:iCs/>
                <w:sz w:val="24"/>
                <w:szCs w:val="24"/>
              </w:rPr>
              <w:t>?</w:t>
            </w:r>
          </w:p>
        </w:tc>
      </w:tr>
    </w:tbl>
    <w:p w:rsidR="00416099" w:rsidRPr="00416099" w:rsidRDefault="00416099" w:rsidP="00416099">
      <w:pPr>
        <w:autoSpaceDE w:val="0"/>
        <w:autoSpaceDN w:val="0"/>
        <w:adjustRightInd w:val="0"/>
        <w:spacing w:after="0" w:afterAutospacing="0" w:line="276" w:lineRule="auto"/>
        <w:ind w:firstLine="0"/>
        <w:jc w:val="left"/>
        <w:rPr>
          <w:rFonts w:ascii="TimesNewRomanPS-BoldItalicMT" w:eastAsia="Calibri" w:hAnsi="TimesNewRomanPS-BoldItalicMT" w:cs="TimesNewRomanPS-BoldItalicMT"/>
          <w:bCs/>
          <w:iCs/>
          <w:color w:val="auto"/>
          <w:szCs w:val="24"/>
          <w:lang w:val="uk-UA"/>
        </w:rPr>
      </w:pPr>
    </w:p>
    <w:p w:rsidR="00416099" w:rsidRPr="00416099" w:rsidRDefault="00416099" w:rsidP="00416099">
      <w:pPr>
        <w:autoSpaceDE w:val="0"/>
        <w:autoSpaceDN w:val="0"/>
        <w:adjustRightInd w:val="0"/>
        <w:spacing w:after="0" w:afterAutospacing="0" w:line="276" w:lineRule="auto"/>
        <w:ind w:firstLine="567"/>
        <w:jc w:val="left"/>
        <w:rPr>
          <w:rFonts w:ascii="TimesNewRomanPS-BoldItalicMT" w:eastAsia="Calibri" w:hAnsi="TimesNewRomanPS-BoldItalicMT" w:cs="TimesNewRomanPS-BoldItalicMT"/>
          <w:b/>
          <w:bCs/>
          <w:iCs/>
          <w:color w:val="auto"/>
          <w:szCs w:val="24"/>
          <w:lang w:val="uk-UA"/>
        </w:rPr>
      </w:pPr>
    </w:p>
    <w:p w:rsidR="00416099" w:rsidRPr="00416099" w:rsidRDefault="00416099" w:rsidP="00416099">
      <w:pPr>
        <w:autoSpaceDE w:val="0"/>
        <w:autoSpaceDN w:val="0"/>
        <w:adjustRightInd w:val="0"/>
        <w:spacing w:after="0" w:afterAutospacing="0" w:line="276" w:lineRule="auto"/>
        <w:ind w:firstLine="567"/>
        <w:jc w:val="left"/>
        <w:rPr>
          <w:rFonts w:ascii="TimesNewRomanPS-BoldItalicMT" w:eastAsia="Calibri" w:hAnsi="TimesNewRomanPS-BoldItalicMT" w:cs="TimesNewRomanPS-BoldItalicMT"/>
          <w:b/>
          <w:bCs/>
          <w:i/>
          <w:iCs/>
          <w:color w:val="auto"/>
          <w:szCs w:val="24"/>
          <w:lang w:val="uk-UA"/>
        </w:rPr>
      </w:pPr>
      <w:r w:rsidRPr="00416099">
        <w:rPr>
          <w:rFonts w:ascii="TimesNewRomanPS-BoldItalicMT" w:eastAsia="Calibri" w:hAnsi="TimesNewRomanPS-BoldItalicMT" w:cs="TimesNewRomanPS-BoldItalicMT"/>
          <w:b/>
          <w:bCs/>
          <w:iCs/>
          <w:color w:val="auto"/>
          <w:szCs w:val="24"/>
          <w:lang w:val="uk-UA"/>
        </w:rPr>
        <w:t>Завдання №3. Висновки практичної роботи</w:t>
      </w:r>
    </w:p>
    <w:p w:rsidR="002943E2" w:rsidRDefault="002943E2"/>
    <w:sectPr w:rsidR="002943E2" w:rsidSect="00294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6099"/>
    <w:rsid w:val="000B45F5"/>
    <w:rsid w:val="002943E2"/>
    <w:rsid w:val="002F6094"/>
    <w:rsid w:val="0041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5" type="connector" idref="#Прямая со стрелкой 79"/>
        <o:r id="V:Rule6" type="connector" idref="#Прямая со стрелкой 78"/>
        <o:r id="V:Rule7" type="connector" idref="#Прямая со стрелкой 77"/>
        <o:r id="V:Rule8" type="connector" idref="#Прямая со стрелкой 7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100" w:afterAutospacing="1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3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6099"/>
    <w:pPr>
      <w:spacing w:after="0" w:afterAutospacing="0" w:line="240" w:lineRule="auto"/>
      <w:ind w:firstLine="0"/>
      <w:jc w:val="left"/>
    </w:pPr>
    <w:rPr>
      <w:rFonts w:ascii="Calibri" w:hAnsi="Calibri"/>
      <w:color w:val="auto"/>
      <w:sz w:val="22"/>
      <w:szCs w:val="22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1901</Characters>
  <Application>Microsoft Office Word</Application>
  <DocSecurity>0</DocSecurity>
  <Lines>15</Lines>
  <Paragraphs>4</Paragraphs>
  <ScaleCrop>false</ScaleCrop>
  <Company>Grizli777</Company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2018-11-20T10:29:00Z</dcterms:created>
  <dcterms:modified xsi:type="dcterms:W3CDTF">2018-11-20T10:30:00Z</dcterms:modified>
</cp:coreProperties>
</file>